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157" w:rsidRPr="000C1E9D" w:rsidRDefault="000C1E9D" w:rsidP="000C1E9D">
      <w:pPr>
        <w:spacing w:after="0" w:line="360" w:lineRule="auto"/>
        <w:jc w:val="center"/>
        <w:rPr>
          <w:rStyle w:val="markedcontent"/>
          <w:rFonts w:ascii="Times New Roman" w:hAnsi="Times New Roman" w:cs="Times New Roman"/>
          <w:b/>
          <w:sz w:val="28"/>
          <w:szCs w:val="28"/>
        </w:rPr>
      </w:pPr>
      <w:r w:rsidRPr="000C1E9D">
        <w:rPr>
          <w:rFonts w:ascii="Times New Roman" w:hAnsi="Times New Roman" w:cs="Times New Roman"/>
          <w:b/>
          <w:sz w:val="28"/>
          <w:szCs w:val="28"/>
        </w:rPr>
        <w:t>Предварительный план проведения мероприятий в лабораториях НИИ Фармакологии живых систем по проекту</w:t>
      </w:r>
      <w:r w:rsidRPr="000C1E9D">
        <w:rPr>
          <w:rStyle w:val="markedcontent"/>
          <w:rFonts w:ascii="Times New Roman" w:hAnsi="Times New Roman" w:cs="Times New Roman"/>
          <w:b/>
          <w:sz w:val="28"/>
          <w:szCs w:val="28"/>
        </w:rPr>
        <w:t xml:space="preserve"> «Оре</w:t>
      </w:r>
      <w:r w:rsidRPr="000C1E9D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0C1E9D">
        <w:rPr>
          <w:rStyle w:val="markedconten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1E9D">
        <w:rPr>
          <w:rStyle w:val="markedcontent"/>
          <w:rFonts w:ascii="Times New Roman" w:hAnsi="Times New Roman" w:cs="Times New Roman"/>
          <w:b/>
          <w:sz w:val="28"/>
          <w:szCs w:val="28"/>
        </w:rPr>
        <w:t>Labs</w:t>
      </w:r>
      <w:proofErr w:type="spellEnd"/>
      <w:r w:rsidRPr="000C1E9D">
        <w:rPr>
          <w:rStyle w:val="markedcontent"/>
          <w:rFonts w:ascii="Times New Roman" w:hAnsi="Times New Roman" w:cs="Times New Roman"/>
          <w:b/>
          <w:sz w:val="28"/>
          <w:szCs w:val="28"/>
        </w:rPr>
        <w:t>»</w:t>
      </w:r>
    </w:p>
    <w:p w:rsidR="000C1E9D" w:rsidRDefault="00FD17D7" w:rsidP="000C1E9D">
      <w:pPr>
        <w:spacing w:after="0" w:line="360" w:lineRule="auto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>Дата: 16</w:t>
      </w:r>
      <w:r w:rsidR="000C1E9D">
        <w:rPr>
          <w:rStyle w:val="markedcontent"/>
          <w:rFonts w:ascii="Times New Roman" w:hAnsi="Times New Roman" w:cs="Times New Roman"/>
          <w:sz w:val="28"/>
          <w:szCs w:val="28"/>
        </w:rPr>
        <w:t>.06.2022 г.</w:t>
      </w:r>
    </w:p>
    <w:p w:rsidR="000C1E9D" w:rsidRDefault="00FD17D7" w:rsidP="000C1E9D">
      <w:pPr>
        <w:spacing w:after="0" w:line="360" w:lineRule="auto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>Участники: целевой аудиторией проводимого мероприятия являются студенты старших курсов, включая выпускников медицинского, фармацевтического и</w:t>
      </w:r>
      <w:r w:rsidR="00D565F0">
        <w:rPr>
          <w:rStyle w:val="markedcontent"/>
          <w:rFonts w:ascii="Times New Roman" w:hAnsi="Times New Roman" w:cs="Times New Roman"/>
          <w:sz w:val="28"/>
          <w:szCs w:val="28"/>
        </w:rPr>
        <w:t>ли биолого-химического профиля</w:t>
      </w:r>
    </w:p>
    <w:p w:rsidR="00FD17D7" w:rsidRPr="00FD17D7" w:rsidRDefault="00FD17D7" w:rsidP="000C1E9D">
      <w:pPr>
        <w:spacing w:after="0" w:line="360" w:lineRule="auto"/>
        <w:rPr>
          <w:rStyle w:val="markedcontent"/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1155"/>
        <w:gridCol w:w="2850"/>
        <w:gridCol w:w="2609"/>
        <w:gridCol w:w="5401"/>
        <w:gridCol w:w="2835"/>
      </w:tblGrid>
      <w:tr w:rsidR="00FD17D7" w:rsidTr="00FD17D7">
        <w:tc>
          <w:tcPr>
            <w:tcW w:w="1155" w:type="dxa"/>
          </w:tcPr>
          <w:p w:rsidR="00FD17D7" w:rsidRPr="000C1E9D" w:rsidRDefault="00FD17D7" w:rsidP="000C1E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E9D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2850" w:type="dxa"/>
          </w:tcPr>
          <w:p w:rsidR="00FD17D7" w:rsidRPr="000C1E9D" w:rsidRDefault="00FD17D7" w:rsidP="000C1E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E9D">
              <w:rPr>
                <w:rFonts w:ascii="Times New Roman" w:hAnsi="Times New Roman" w:cs="Times New Roman"/>
                <w:b/>
                <w:sz w:val="28"/>
                <w:szCs w:val="28"/>
              </w:rPr>
              <w:t>Расположение мероприятия</w:t>
            </w:r>
          </w:p>
        </w:tc>
        <w:tc>
          <w:tcPr>
            <w:tcW w:w="2609" w:type="dxa"/>
          </w:tcPr>
          <w:p w:rsidR="00FD17D7" w:rsidRPr="000C1E9D" w:rsidRDefault="00FD17D7" w:rsidP="000C1E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E9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401" w:type="dxa"/>
          </w:tcPr>
          <w:p w:rsidR="00FD17D7" w:rsidRPr="000C1E9D" w:rsidRDefault="00FD17D7" w:rsidP="000C1E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2835" w:type="dxa"/>
          </w:tcPr>
          <w:p w:rsidR="00FD17D7" w:rsidRPr="000C1E9D" w:rsidRDefault="00FD17D7" w:rsidP="000C1E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E9D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FD17D7" w:rsidRPr="000C1E9D" w:rsidTr="00FD17D7">
        <w:tc>
          <w:tcPr>
            <w:tcW w:w="1155" w:type="dxa"/>
          </w:tcPr>
          <w:p w:rsidR="00FD17D7" w:rsidRPr="000C1E9D" w:rsidRDefault="00FD17D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10.00 – 11.00</w:t>
            </w:r>
          </w:p>
        </w:tc>
        <w:tc>
          <w:tcPr>
            <w:tcW w:w="2850" w:type="dxa"/>
          </w:tcPr>
          <w:p w:rsidR="00FD17D7" w:rsidRPr="000C1E9D" w:rsidRDefault="00FD17D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НИИ Фармакологии живых систем (11 корпус, 2-3 этаж)</w:t>
            </w:r>
          </w:p>
        </w:tc>
        <w:tc>
          <w:tcPr>
            <w:tcW w:w="2609" w:type="dxa"/>
          </w:tcPr>
          <w:p w:rsidR="00FD17D7" w:rsidRPr="000C1E9D" w:rsidRDefault="00FD17D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Белгородский фармакологический кластер: вчера, сегодня, завтра</w:t>
            </w:r>
          </w:p>
        </w:tc>
        <w:tc>
          <w:tcPr>
            <w:tcW w:w="5401" w:type="dxa"/>
          </w:tcPr>
          <w:p w:rsidR="00FD17D7" w:rsidRDefault="00FD17D7" w:rsidP="00775DB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по музею фармакологии (включая редкие экспонаты) и демонстрация зала-выставки лекарственных средств</w:t>
            </w:r>
            <w:r w:rsidR="00775DBA">
              <w:rPr>
                <w:rFonts w:ascii="Times New Roman" w:hAnsi="Times New Roman" w:cs="Times New Roman"/>
                <w:sz w:val="28"/>
                <w:szCs w:val="28"/>
              </w:rPr>
              <w:t>. Встреча с ведущим ученым НИУ «</w:t>
            </w:r>
            <w:proofErr w:type="spellStart"/>
            <w:r w:rsidR="00775DBA">
              <w:rPr>
                <w:rFonts w:ascii="Times New Roman" w:hAnsi="Times New Roman" w:cs="Times New Roman"/>
                <w:sz w:val="28"/>
                <w:szCs w:val="28"/>
              </w:rPr>
              <w:t>БелГУ</w:t>
            </w:r>
            <w:proofErr w:type="spellEnd"/>
            <w:r w:rsidR="00775DBA">
              <w:rPr>
                <w:rFonts w:ascii="Times New Roman" w:hAnsi="Times New Roman" w:cs="Times New Roman"/>
                <w:sz w:val="28"/>
                <w:szCs w:val="28"/>
              </w:rPr>
              <w:t>», доктором медицинских наук, профессором</w:t>
            </w:r>
            <w:bookmarkStart w:id="0" w:name="_GoBack"/>
            <w:bookmarkEnd w:id="0"/>
            <w:r w:rsidR="00775DBA">
              <w:rPr>
                <w:rFonts w:ascii="Times New Roman" w:hAnsi="Times New Roman" w:cs="Times New Roman"/>
                <w:sz w:val="28"/>
                <w:szCs w:val="28"/>
              </w:rPr>
              <w:t xml:space="preserve"> Покровским М.В.</w:t>
            </w:r>
          </w:p>
        </w:tc>
        <w:tc>
          <w:tcPr>
            <w:tcW w:w="2835" w:type="dxa"/>
          </w:tcPr>
          <w:p w:rsidR="00FD17D7" w:rsidRPr="000C1E9D" w:rsidRDefault="00FD17D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Покровский М.В.</w:t>
            </w:r>
          </w:p>
        </w:tc>
      </w:tr>
      <w:tr w:rsidR="00FD17D7" w:rsidRPr="000C1E9D" w:rsidTr="00FD17D7">
        <w:tc>
          <w:tcPr>
            <w:tcW w:w="1155" w:type="dxa"/>
          </w:tcPr>
          <w:p w:rsidR="00FD17D7" w:rsidRPr="000C1E9D" w:rsidRDefault="00FD17D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11.00-11.30</w:t>
            </w:r>
          </w:p>
        </w:tc>
        <w:tc>
          <w:tcPr>
            <w:tcW w:w="2850" w:type="dxa"/>
          </w:tcPr>
          <w:p w:rsidR="00FD17D7" w:rsidRPr="000C1E9D" w:rsidRDefault="00FD17D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НИИ Фармакологии живых систем (11 корпус, 3 этаж, фармакокинетическая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лаборатория)</w:t>
            </w:r>
          </w:p>
        </w:tc>
        <w:tc>
          <w:tcPr>
            <w:tcW w:w="2609" w:type="dxa"/>
          </w:tcPr>
          <w:p w:rsidR="00FD17D7" w:rsidRPr="000C1E9D" w:rsidRDefault="00FD17D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ВЭЖХ: экскурсия с интерактивным компонентом</w:t>
            </w:r>
          </w:p>
        </w:tc>
        <w:tc>
          <w:tcPr>
            <w:tcW w:w="5401" w:type="dxa"/>
          </w:tcPr>
          <w:p w:rsidR="00FD17D7" w:rsidRDefault="00FD17D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Основы работы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аппартурой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проведения высокоэффективной жидкостной хроматографии. </w:t>
            </w:r>
          </w:p>
          <w:p w:rsidR="00FD17D7" w:rsidRDefault="00FD17D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часть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пробоподготовке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исследуемых образцов.</w:t>
            </w:r>
          </w:p>
        </w:tc>
        <w:tc>
          <w:tcPr>
            <w:tcW w:w="2835" w:type="dxa"/>
          </w:tcPr>
          <w:p w:rsidR="00FD17D7" w:rsidRPr="000C1E9D" w:rsidRDefault="00FD17D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Куликов А.Л.</w:t>
            </w:r>
          </w:p>
        </w:tc>
      </w:tr>
      <w:tr w:rsidR="00FD17D7" w:rsidRPr="000C1E9D" w:rsidTr="00FD17D7">
        <w:tc>
          <w:tcPr>
            <w:tcW w:w="1155" w:type="dxa"/>
            <w:vMerge w:val="restart"/>
          </w:tcPr>
          <w:p w:rsidR="00FD17D7" w:rsidRPr="000C1E9D" w:rsidRDefault="00FD17D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12.00-15.00</w:t>
            </w:r>
          </w:p>
        </w:tc>
        <w:tc>
          <w:tcPr>
            <w:tcW w:w="2850" w:type="dxa"/>
            <w:vMerge w:val="restart"/>
          </w:tcPr>
          <w:p w:rsidR="00FD17D7" w:rsidRPr="000C1E9D" w:rsidRDefault="00FD17D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Виварий НИУ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БелГУ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09" w:type="dxa"/>
            <w:vMerge w:val="restart"/>
          </w:tcPr>
          <w:p w:rsidR="00FD17D7" w:rsidRPr="000C1E9D" w:rsidRDefault="00FD17D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Ключевые аспекты работы с лабораторными животными (с модулями практической работы для экскурсантов)</w:t>
            </w:r>
          </w:p>
        </w:tc>
        <w:tc>
          <w:tcPr>
            <w:tcW w:w="5401" w:type="dxa"/>
          </w:tcPr>
          <w:p w:rsidR="00FD17D7" w:rsidRDefault="00FD17D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по виварию НИУ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БелГУ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FD17D7" w:rsidRPr="000C1E9D" w:rsidRDefault="00FD17D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Дейкин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</w:tr>
      <w:tr w:rsidR="00FD17D7" w:rsidRPr="000C1E9D" w:rsidTr="00FD17D7">
        <w:tc>
          <w:tcPr>
            <w:tcW w:w="1155" w:type="dxa"/>
            <w:vMerge/>
          </w:tcPr>
          <w:p w:rsidR="00FD17D7" w:rsidRDefault="00FD17D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FD17D7" w:rsidRDefault="00FD17D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9" w:type="dxa"/>
            <w:vMerge/>
          </w:tcPr>
          <w:p w:rsidR="00FD17D7" w:rsidRDefault="00FD17D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FD17D7" w:rsidRDefault="00FD17D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Демонстрация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лапароскопической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операции;</w:t>
            </w:r>
          </w:p>
        </w:tc>
        <w:tc>
          <w:tcPr>
            <w:tcW w:w="2835" w:type="dxa"/>
          </w:tcPr>
          <w:p w:rsidR="00FD17D7" w:rsidRPr="000C1E9D" w:rsidRDefault="00FD17D7" w:rsidP="000A454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Покровский В.М.,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Патраханов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</w:t>
            </w:r>
          </w:p>
        </w:tc>
      </w:tr>
      <w:tr w:rsidR="00FD17D7" w:rsidRPr="000C1E9D" w:rsidTr="00FD17D7">
        <w:tc>
          <w:tcPr>
            <w:tcW w:w="1155" w:type="dxa"/>
            <w:vMerge/>
          </w:tcPr>
          <w:p w:rsidR="00FD17D7" w:rsidRDefault="00FD17D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FD17D7" w:rsidRDefault="00FD17D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9" w:type="dxa"/>
            <w:vMerge/>
          </w:tcPr>
          <w:p w:rsidR="00FD17D7" w:rsidRDefault="00FD17D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FD17D7" w:rsidRDefault="00FD17D7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Блок освоения практических навыков по работе с лабораторными животными (различные пути введения лекарственных средств, анестезия, подготовка к оперативному вмешательству)</w:t>
            </w:r>
          </w:p>
        </w:tc>
        <w:tc>
          <w:tcPr>
            <w:tcW w:w="2835" w:type="dxa"/>
          </w:tcPr>
          <w:p w:rsidR="00FD17D7" w:rsidRPr="000C1E9D" w:rsidRDefault="00FD17D7" w:rsidP="000A454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Покровский В.М.,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Патраханов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</w:t>
            </w:r>
          </w:p>
        </w:tc>
      </w:tr>
      <w:tr w:rsidR="00E67508" w:rsidRPr="000C1E9D" w:rsidTr="00FD17D7">
        <w:tc>
          <w:tcPr>
            <w:tcW w:w="1155" w:type="dxa"/>
            <w:vMerge/>
          </w:tcPr>
          <w:p w:rsidR="00E67508" w:rsidRDefault="00E6750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E67508" w:rsidRDefault="00E6750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9" w:type="dxa"/>
            <w:vMerge/>
          </w:tcPr>
          <w:p w:rsidR="00E67508" w:rsidRDefault="00E6750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E67508" w:rsidRDefault="00E6750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Демонстрация работы по переносу эмбрионов</w:t>
            </w:r>
          </w:p>
        </w:tc>
        <w:tc>
          <w:tcPr>
            <w:tcW w:w="2835" w:type="dxa"/>
          </w:tcPr>
          <w:p w:rsidR="00E67508" w:rsidRPr="000C1E9D" w:rsidRDefault="00E67508" w:rsidP="000A454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Покровский В.М.,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Патраханов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</w:t>
            </w:r>
          </w:p>
        </w:tc>
      </w:tr>
      <w:tr w:rsidR="00E67508" w:rsidRPr="000C1E9D" w:rsidTr="00FD17D7">
        <w:tc>
          <w:tcPr>
            <w:tcW w:w="1155" w:type="dxa"/>
            <w:vMerge w:val="restart"/>
          </w:tcPr>
          <w:p w:rsidR="00E67508" w:rsidRPr="000C1E9D" w:rsidRDefault="00E6750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15.00-17.00</w:t>
            </w:r>
          </w:p>
        </w:tc>
        <w:tc>
          <w:tcPr>
            <w:tcW w:w="2850" w:type="dxa"/>
            <w:vMerge w:val="restart"/>
          </w:tcPr>
          <w:p w:rsidR="00E67508" w:rsidRPr="000C1E9D" w:rsidRDefault="00E6750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ЦДКИ</w:t>
            </w:r>
          </w:p>
        </w:tc>
        <w:tc>
          <w:tcPr>
            <w:tcW w:w="2609" w:type="dxa"/>
            <w:vMerge w:val="restart"/>
          </w:tcPr>
          <w:p w:rsidR="00E67508" w:rsidRPr="000C1E9D" w:rsidRDefault="00E6750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модули по исследованию сердечно-сосудистой и опорно-двигательной систем 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лабораторных животных</w:t>
            </w:r>
          </w:p>
        </w:tc>
        <w:tc>
          <w:tcPr>
            <w:tcW w:w="5401" w:type="dxa"/>
          </w:tcPr>
          <w:p w:rsidR="00E67508" w:rsidRPr="00E67508" w:rsidRDefault="00E6750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Блок освоения практических навыков по изучению функционального состояния сердечно-сосудистой системы на модулях системы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Biopac</w:t>
            </w:r>
            <w:proofErr w:type="spellEnd"/>
            <w:r w:rsidRPr="00E6750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анестезия, подготовка к оперативному вмешательству, катетеризация сонной артерии, внутривенное введение фармакологических агентов)</w:t>
            </w:r>
          </w:p>
        </w:tc>
        <w:tc>
          <w:tcPr>
            <w:tcW w:w="2835" w:type="dxa"/>
          </w:tcPr>
          <w:p w:rsidR="00E67508" w:rsidRPr="000C1E9D" w:rsidRDefault="00E6750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Малородова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Т.Н.</w:t>
            </w:r>
          </w:p>
        </w:tc>
      </w:tr>
      <w:tr w:rsidR="00E67508" w:rsidRPr="000C1E9D" w:rsidTr="00FD17D7">
        <w:tc>
          <w:tcPr>
            <w:tcW w:w="1155" w:type="dxa"/>
            <w:vMerge/>
          </w:tcPr>
          <w:p w:rsidR="00E67508" w:rsidRDefault="00E6750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0" w:type="dxa"/>
            <w:vMerge/>
          </w:tcPr>
          <w:p w:rsidR="00E67508" w:rsidRDefault="00E6750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9" w:type="dxa"/>
            <w:vMerge/>
          </w:tcPr>
          <w:p w:rsidR="00E67508" w:rsidRDefault="00E6750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</w:tcPr>
          <w:p w:rsidR="00E67508" w:rsidRPr="00E67508" w:rsidRDefault="00E67508" w:rsidP="00E6750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Блок освоения практических навыков по изучению функционального состояния изолированных мышц на модулях системы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Biopac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750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анестезия, подготовка к оперативному вмешательству, выделение исследуемой мышцы, подготовка для размещения в ванночку с целью исследования сократительной способности)</w:t>
            </w:r>
          </w:p>
        </w:tc>
        <w:tc>
          <w:tcPr>
            <w:tcW w:w="2835" w:type="dxa"/>
          </w:tcPr>
          <w:p w:rsidR="00E67508" w:rsidRDefault="00E67508" w:rsidP="000C1E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Костина Д.А.</w:t>
            </w:r>
          </w:p>
        </w:tc>
      </w:tr>
    </w:tbl>
    <w:p w:rsidR="000C1E9D" w:rsidRDefault="000C1E9D" w:rsidP="000C1E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C1E9D" w:rsidRDefault="000C1E9D" w:rsidP="000C1E9D">
      <w:pPr>
        <w:spacing w:after="0" w:line="360" w:lineRule="auto"/>
        <w:rPr>
          <w:rStyle w:val="markedcontent"/>
          <w:rFonts w:ascii="Times New Roman" w:hAnsi="Times New Roman" w:cs="Times New Roman"/>
          <w:sz w:val="28"/>
          <w:szCs w:val="28"/>
          <w:lang w:val="en-US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Ответственный координатор: Костина Дарья Александровна, доцент кафедры фармакологии и клинической фармакологии (тел. +79103686388, </w:t>
      </w:r>
      <w:r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e-mail</w:t>
      </w:r>
      <w:r>
        <w:rPr>
          <w:rStyle w:val="markedcontent"/>
          <w:rFonts w:ascii="Times New Roman" w:hAnsi="Times New Roman" w:cs="Times New Roman"/>
          <w:sz w:val="28"/>
          <w:szCs w:val="28"/>
        </w:rPr>
        <w:t>:</w:t>
      </w:r>
      <w:r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4" w:history="1">
        <w:r w:rsidRPr="006B2F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daria-f13@mail.ru</w:t>
        </w:r>
      </w:hyperlink>
      <w:r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)</w:t>
      </w:r>
    </w:p>
    <w:p w:rsidR="000C1E9D" w:rsidRPr="000C1E9D" w:rsidRDefault="000C1E9D" w:rsidP="000C1E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0C1E9D" w:rsidRPr="000C1E9D" w:rsidSect="00FD17D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E9D"/>
    <w:rsid w:val="000C1E9D"/>
    <w:rsid w:val="00641157"/>
    <w:rsid w:val="00775DBA"/>
    <w:rsid w:val="00D565F0"/>
    <w:rsid w:val="00E67508"/>
    <w:rsid w:val="00FD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CAE7B"/>
  <w15:docId w15:val="{3ED2C350-E0D4-4903-98CF-2A7265CF2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0C1E9D"/>
  </w:style>
  <w:style w:type="character" w:styleId="a3">
    <w:name w:val="Hyperlink"/>
    <w:basedOn w:val="a0"/>
    <w:uiPriority w:val="99"/>
    <w:unhideWhenUsed/>
    <w:rsid w:val="000C1E9D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0C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aria-f1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2022-05-27T11:57:00Z</dcterms:created>
  <dcterms:modified xsi:type="dcterms:W3CDTF">2022-06-03T12:35:00Z</dcterms:modified>
</cp:coreProperties>
</file>